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A91" w:rsidRDefault="00C63A91" w:rsidP="00327D12">
      <w:pPr>
        <w:ind w:left="-625" w:firstLine="625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noProof/>
          <w:sz w:val="24"/>
          <w:szCs w:val="24"/>
          <w:u w:val="single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-1177113</wp:posOffset>
            </wp:positionH>
            <wp:positionV relativeFrom="paragraph">
              <wp:posOffset>0</wp:posOffset>
            </wp:positionV>
            <wp:extent cx="8093592" cy="8739963"/>
            <wp:effectExtent l="19050" t="0" r="2658" b="0"/>
            <wp:wrapNone/>
            <wp:docPr id="2" name="תמונה 1" descr="טלאי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טלאי.jpg"/>
                    <pic:cNvPicPr/>
                  </pic:nvPicPr>
                  <pic:blipFill>
                    <a:blip r:embed="rId6" cstate="print">
                      <a:lum brigh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3592" cy="8739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5948" w:rsidRPr="00487A71" w:rsidRDefault="00327D12" w:rsidP="00487A71">
      <w:pPr>
        <w:ind w:left="-625" w:firstLine="625"/>
        <w:jc w:val="center"/>
        <w:rPr>
          <w:b/>
          <w:bCs/>
          <w:sz w:val="28"/>
          <w:szCs w:val="28"/>
          <w:u w:val="single"/>
          <w:rtl/>
        </w:rPr>
      </w:pPr>
      <w:r w:rsidRPr="00487A71">
        <w:rPr>
          <w:rFonts w:hint="cs"/>
          <w:b/>
          <w:bCs/>
          <w:sz w:val="28"/>
          <w:szCs w:val="28"/>
          <w:u w:val="single"/>
          <w:rtl/>
        </w:rPr>
        <w:t>יחידת לימוד בנושא השואה</w:t>
      </w:r>
      <w:r w:rsidR="00487A71">
        <w:rPr>
          <w:rFonts w:hint="cs"/>
          <w:b/>
          <w:bCs/>
          <w:sz w:val="28"/>
          <w:szCs w:val="28"/>
          <w:u w:val="single"/>
          <w:rtl/>
        </w:rPr>
        <w:t xml:space="preserve"> - </w:t>
      </w:r>
      <w:r w:rsidRPr="00487A71">
        <w:rPr>
          <w:rFonts w:hint="cs"/>
          <w:b/>
          <w:bCs/>
          <w:sz w:val="28"/>
          <w:szCs w:val="28"/>
          <w:u w:val="single"/>
          <w:rtl/>
        </w:rPr>
        <w:t>הכנה לפני יציאה ל</w:t>
      </w:r>
      <w:r w:rsidR="00487A71">
        <w:rPr>
          <w:rFonts w:hint="cs"/>
          <w:b/>
          <w:bCs/>
          <w:sz w:val="28"/>
          <w:szCs w:val="28"/>
          <w:u w:val="single"/>
          <w:rtl/>
        </w:rPr>
        <w:t xml:space="preserve">פעילות </w:t>
      </w:r>
      <w:r w:rsidRPr="00487A71">
        <w:rPr>
          <w:rFonts w:hint="cs"/>
          <w:b/>
          <w:bCs/>
          <w:sz w:val="28"/>
          <w:szCs w:val="28"/>
          <w:u w:val="single"/>
          <w:rtl/>
        </w:rPr>
        <w:t>"</w:t>
      </w:r>
      <w:r w:rsidR="00487A71">
        <w:rPr>
          <w:rFonts w:hint="cs"/>
          <w:b/>
          <w:bCs/>
          <w:sz w:val="28"/>
          <w:szCs w:val="28"/>
          <w:u w:val="single"/>
          <w:rtl/>
        </w:rPr>
        <w:t>מ</w:t>
      </w:r>
      <w:r w:rsidRPr="00487A71">
        <w:rPr>
          <w:rFonts w:hint="cs"/>
          <w:b/>
          <w:bCs/>
          <w:sz w:val="28"/>
          <w:szCs w:val="28"/>
          <w:u w:val="single"/>
          <w:rtl/>
        </w:rPr>
        <w:t xml:space="preserve">שואה </w:t>
      </w:r>
      <w:r w:rsidR="00487A71">
        <w:rPr>
          <w:rFonts w:hint="cs"/>
          <w:b/>
          <w:bCs/>
          <w:sz w:val="28"/>
          <w:szCs w:val="28"/>
          <w:u w:val="single"/>
          <w:rtl/>
        </w:rPr>
        <w:t>ל</w:t>
      </w:r>
      <w:r w:rsidRPr="00487A71">
        <w:rPr>
          <w:rFonts w:hint="cs"/>
          <w:b/>
          <w:bCs/>
          <w:sz w:val="28"/>
          <w:szCs w:val="28"/>
          <w:u w:val="single"/>
          <w:rtl/>
        </w:rPr>
        <w:t>תקומה"</w:t>
      </w:r>
    </w:p>
    <w:p w:rsidR="00327D12" w:rsidRPr="002C0054" w:rsidRDefault="00327D12" w:rsidP="00327D12">
      <w:pPr>
        <w:ind w:left="-625" w:firstLine="625"/>
        <w:rPr>
          <w:b/>
          <w:bCs/>
          <w:sz w:val="24"/>
          <w:szCs w:val="24"/>
          <w:u w:val="single"/>
          <w:rtl/>
        </w:rPr>
      </w:pPr>
      <w:r w:rsidRPr="002C0054">
        <w:rPr>
          <w:rFonts w:hint="cs"/>
          <w:b/>
          <w:bCs/>
          <w:sz w:val="24"/>
          <w:szCs w:val="24"/>
          <w:u w:val="single"/>
          <w:rtl/>
        </w:rPr>
        <w:t>הנושא : לחזור ולחיות. סיום המלחמה והחזרה לחיים.</w:t>
      </w:r>
    </w:p>
    <w:p w:rsidR="00327D12" w:rsidRPr="002C0054" w:rsidRDefault="00327D12" w:rsidP="00327D12">
      <w:pPr>
        <w:ind w:left="-625" w:firstLine="625"/>
        <w:rPr>
          <w:b/>
          <w:bCs/>
          <w:sz w:val="24"/>
          <w:szCs w:val="24"/>
          <w:u w:val="single"/>
          <w:rtl/>
        </w:rPr>
      </w:pPr>
      <w:r w:rsidRPr="002C0054">
        <w:rPr>
          <w:rFonts w:hint="cs"/>
          <w:b/>
          <w:bCs/>
          <w:sz w:val="24"/>
          <w:szCs w:val="24"/>
          <w:u w:val="single"/>
          <w:rtl/>
        </w:rPr>
        <w:t>שיעור ראשון (בכיתה).: סיום המלחמה.</w:t>
      </w:r>
    </w:p>
    <w:p w:rsidR="00327D12" w:rsidRDefault="00327D12" w:rsidP="00C63A91">
      <w:pPr>
        <w:ind w:left="-625" w:firstLine="625"/>
        <w:jc w:val="center"/>
        <w:rPr>
          <w:sz w:val="24"/>
          <w:szCs w:val="24"/>
          <w:rtl/>
        </w:rPr>
      </w:pPr>
    </w:p>
    <w:p w:rsidR="00327D12" w:rsidRDefault="00327D12" w:rsidP="00327D12">
      <w:pPr>
        <w:ind w:left="-625" w:firstLine="625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+ התלמידים נכנסים  לכיתה וברקע (על המסך) שתי תמונות : תמונת השמחה של הניצחון  </w:t>
      </w:r>
    </w:p>
    <w:p w:rsidR="00327D12" w:rsidRDefault="00327D12" w:rsidP="00327D12">
      <w:pPr>
        <w:ind w:left="-625" w:firstLine="625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ותמונה של ניצול בגטו.</w:t>
      </w:r>
    </w:p>
    <w:p w:rsidR="00327D12" w:rsidRDefault="00327D12" w:rsidP="00327D12">
      <w:pPr>
        <w:ind w:left="-625" w:firstLine="625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( כל תלמיד מקבל דף התייחסות, ובו הוראות : כתבו במשפט אחד , מהי השואה בשבילכם, </w:t>
      </w:r>
    </w:p>
    <w:p w:rsidR="00327D12" w:rsidRDefault="002C0054" w:rsidP="002C0054">
      <w:pPr>
        <w:ind w:left="-625" w:firstLine="625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והעלו </w:t>
      </w:r>
      <w:r w:rsidR="00327D12">
        <w:rPr>
          <w:rFonts w:hint="cs"/>
          <w:sz w:val="24"/>
          <w:szCs w:val="24"/>
          <w:rtl/>
        </w:rPr>
        <w:t xml:space="preserve"> שאלה אחת </w:t>
      </w:r>
      <w:r w:rsidR="001E7548">
        <w:rPr>
          <w:rFonts w:hint="cs"/>
          <w:sz w:val="24"/>
          <w:szCs w:val="24"/>
          <w:rtl/>
        </w:rPr>
        <w:t>,</w:t>
      </w:r>
      <w:r w:rsidR="00327D12">
        <w:rPr>
          <w:rFonts w:hint="cs"/>
          <w:sz w:val="24"/>
          <w:szCs w:val="24"/>
          <w:rtl/>
        </w:rPr>
        <w:t>שמטרידה אתכם לגבי השואה).</w:t>
      </w:r>
    </w:p>
    <w:p w:rsidR="00327D12" w:rsidRDefault="00327D12" w:rsidP="00327D12">
      <w:pPr>
        <w:ind w:left="-625" w:firstLine="625"/>
        <w:rPr>
          <w:sz w:val="24"/>
          <w:szCs w:val="24"/>
          <w:rtl/>
        </w:rPr>
      </w:pPr>
    </w:p>
    <w:p w:rsidR="00327D12" w:rsidRDefault="00327D12" w:rsidP="00327D12">
      <w:pPr>
        <w:ind w:left="-625" w:firstLine="625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+הקדמה בע"פ ע"י המורה : התייחסות בע"פ לשתי התמונות המציגות את סיום המלחמה.</w:t>
      </w:r>
    </w:p>
    <w:p w:rsidR="002C0054" w:rsidRDefault="001E7548" w:rsidP="002C0054">
      <w:pPr>
        <w:ind w:left="-625" w:firstLine="625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</w:t>
      </w:r>
      <w:r w:rsidR="00327D12">
        <w:rPr>
          <w:rFonts w:hint="cs"/>
          <w:sz w:val="24"/>
          <w:szCs w:val="24"/>
          <w:rtl/>
        </w:rPr>
        <w:t xml:space="preserve">מהן התחושות שעולות מן התמונות? </w:t>
      </w:r>
      <w:r w:rsidR="002C0054">
        <w:rPr>
          <w:rFonts w:hint="cs"/>
          <w:sz w:val="24"/>
          <w:szCs w:val="24"/>
          <w:rtl/>
        </w:rPr>
        <w:t>מדוע</w:t>
      </w:r>
      <w:r>
        <w:rPr>
          <w:rFonts w:hint="cs"/>
          <w:sz w:val="24"/>
          <w:szCs w:val="24"/>
          <w:rtl/>
        </w:rPr>
        <w:t xml:space="preserve">?- </w:t>
      </w:r>
      <w:r w:rsidR="002C0054">
        <w:rPr>
          <w:rFonts w:hint="cs"/>
          <w:sz w:val="24"/>
          <w:szCs w:val="24"/>
          <w:rtl/>
        </w:rPr>
        <w:t>שיח בכיתה.</w:t>
      </w:r>
    </w:p>
    <w:p w:rsidR="002C0054" w:rsidRDefault="002C0054" w:rsidP="00327D12">
      <w:pPr>
        <w:ind w:left="-625" w:firstLine="625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חלק מהניצולים מנסים לחזור ...לאן?  ....ומגלים ש....</w:t>
      </w:r>
    </w:p>
    <w:p w:rsidR="002C0054" w:rsidRDefault="002C0054" w:rsidP="00327D12">
      <w:pPr>
        <w:ind w:left="-625" w:firstLine="625"/>
        <w:rPr>
          <w:sz w:val="24"/>
          <w:szCs w:val="24"/>
          <w:rtl/>
        </w:rPr>
      </w:pPr>
    </w:p>
    <w:p w:rsidR="002C0054" w:rsidRDefault="002C0054" w:rsidP="00327D12">
      <w:pPr>
        <w:ind w:left="-625" w:firstLine="625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+ הקרנת סרטון מתוך אתר " יד ושם" שנקרא  "הבריחה" . ( לעצור את הסרטון לאחר </w:t>
      </w:r>
    </w:p>
    <w:p w:rsidR="002C0054" w:rsidRPr="000F65BE" w:rsidRDefault="002C0054" w:rsidP="00327D12">
      <w:pPr>
        <w:ind w:left="-625" w:firstLine="625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השקופית בה כתוב " ואלוהים בירך אותי בשני ילדים יפיפיים".)</w:t>
      </w:r>
      <w:hyperlink r:id="rId7" w:history="1">
        <w:r w:rsidR="000F65BE" w:rsidRPr="000F65BE">
          <w:rPr>
            <w:rStyle w:val="Hyperlink"/>
            <w:sz w:val="24"/>
            <w:szCs w:val="24"/>
          </w:rPr>
          <w:t>http://www.yadvashem.org/yv/he/education/learning_environment/the_bericha/index.asp</w:t>
        </w:r>
      </w:hyperlink>
    </w:p>
    <w:p w:rsidR="002C0054" w:rsidRDefault="002C0054" w:rsidP="00327D12">
      <w:pPr>
        <w:ind w:left="-625" w:firstLine="625"/>
        <w:rPr>
          <w:sz w:val="24"/>
          <w:szCs w:val="24"/>
          <w:rtl/>
        </w:rPr>
      </w:pPr>
    </w:p>
    <w:p w:rsidR="002C0054" w:rsidRDefault="002C0054" w:rsidP="00327D12">
      <w:pPr>
        <w:ind w:left="-625" w:firstLine="625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+ המשך דיון : היהודים מרוכזים במחנה עקורים. ( לשאול/ להסביר, מהו מחנה עקורים?)</w:t>
      </w:r>
    </w:p>
    <w:p w:rsidR="002C0054" w:rsidRDefault="002C0054" w:rsidP="00327D12">
      <w:pPr>
        <w:ind w:left="-625" w:firstLine="625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בניהול הצבאות המנצחים ומתחילים לארגן מחדש את חייהם.</w:t>
      </w:r>
    </w:p>
    <w:p w:rsidR="002C0054" w:rsidRDefault="002C0054" w:rsidP="00327D12">
      <w:pPr>
        <w:ind w:left="-625" w:firstLine="625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דוגמא להתמודדות עם ההתחלה מחדש : יצירת משפחה מחדש. ( עדות של שושנה </w:t>
      </w:r>
    </w:p>
    <w:p w:rsidR="002C0054" w:rsidRPr="000F65BE" w:rsidRDefault="002C0054" w:rsidP="00327D12">
      <w:pPr>
        <w:ind w:left="-625" w:firstLine="625"/>
        <w:rPr>
          <w:sz w:val="24"/>
          <w:szCs w:val="24"/>
          <w:rtl/>
        </w:rPr>
      </w:pPr>
      <w:proofErr w:type="spellStart"/>
      <w:r>
        <w:rPr>
          <w:rFonts w:hint="cs"/>
          <w:sz w:val="24"/>
          <w:szCs w:val="24"/>
          <w:rtl/>
        </w:rPr>
        <w:t>רושקובסקי</w:t>
      </w:r>
      <w:proofErr w:type="spellEnd"/>
      <w:r>
        <w:rPr>
          <w:rFonts w:hint="cs"/>
          <w:sz w:val="24"/>
          <w:szCs w:val="24"/>
          <w:rtl/>
        </w:rPr>
        <w:t>.)</w:t>
      </w:r>
      <w:r w:rsidR="000F65BE" w:rsidRPr="000F65BE">
        <w:t xml:space="preserve"> </w:t>
      </w:r>
      <w:hyperlink r:id="rId8" w:history="1">
        <w:r w:rsidR="000F65BE" w:rsidRPr="000F65BE">
          <w:rPr>
            <w:rStyle w:val="Hyperlink"/>
            <w:sz w:val="24"/>
            <w:szCs w:val="24"/>
          </w:rPr>
          <w:t>https://www.youtube.com/watch?v=urSGFm57rzM</w:t>
        </w:r>
      </w:hyperlink>
    </w:p>
    <w:p w:rsidR="002C0054" w:rsidRDefault="002C0054" w:rsidP="00327D12">
      <w:pPr>
        <w:ind w:left="-625" w:firstLine="625"/>
        <w:rPr>
          <w:sz w:val="24"/>
          <w:szCs w:val="24"/>
          <w:rtl/>
        </w:rPr>
      </w:pPr>
    </w:p>
    <w:p w:rsidR="002C0054" w:rsidRDefault="002C0054" w:rsidP="00327D12">
      <w:pPr>
        <w:ind w:left="-625" w:firstLine="625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+ דיון בכתה , מהן הדילמות שעמדו בפני היהודים העקורים שחזרו מהמחנות?</w:t>
      </w:r>
    </w:p>
    <w:p w:rsidR="002C0054" w:rsidRDefault="002C0054" w:rsidP="00327D12">
      <w:pPr>
        <w:ind w:left="-625" w:firstLine="625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מהי הדילמה הקשה ביותר, לדעתכם, וכיצד הייתם ממליצים להתמודד עם דילמה זו?</w:t>
      </w:r>
    </w:p>
    <w:p w:rsidR="00327D12" w:rsidRDefault="00327D12" w:rsidP="00327D12">
      <w:pPr>
        <w:ind w:left="-625" w:firstLine="625"/>
        <w:rPr>
          <w:sz w:val="24"/>
          <w:szCs w:val="24"/>
          <w:rtl/>
        </w:rPr>
      </w:pPr>
    </w:p>
    <w:p w:rsidR="00C63A91" w:rsidRDefault="00C63A91" w:rsidP="00327D12">
      <w:pPr>
        <w:ind w:left="-625" w:firstLine="625"/>
        <w:rPr>
          <w:b/>
          <w:bCs/>
          <w:sz w:val="24"/>
          <w:szCs w:val="24"/>
          <w:u w:val="single"/>
          <w:rtl/>
        </w:rPr>
      </w:pPr>
    </w:p>
    <w:p w:rsidR="00327D12" w:rsidRPr="00487A71" w:rsidRDefault="00C63A91" w:rsidP="00327D12">
      <w:pPr>
        <w:ind w:left="-625" w:firstLine="625"/>
        <w:rPr>
          <w:rFonts w:cs="Guttman Yad-Brush"/>
          <w:b/>
          <w:bCs/>
          <w:sz w:val="24"/>
          <w:szCs w:val="24"/>
          <w:u w:val="single"/>
          <w:rtl/>
        </w:rPr>
      </w:pPr>
      <w:r w:rsidRPr="00487A71">
        <w:rPr>
          <w:rFonts w:cs="Guttman Yad-Brush" w:hint="cs"/>
          <w:b/>
          <w:bCs/>
          <w:noProof/>
          <w:sz w:val="24"/>
          <w:szCs w:val="24"/>
          <w:u w:val="single"/>
          <w:rtl/>
        </w:rPr>
        <w:drawing>
          <wp:anchor distT="0" distB="0" distL="114300" distR="114300" simplePos="0" relativeHeight="251658240" behindDoc="1" locked="0" layoutInCell="1" allowOverlap="1" wp14:anchorId="68BC8DDD" wp14:editId="249B33AC">
            <wp:simplePos x="0" y="0"/>
            <wp:positionH relativeFrom="column">
              <wp:posOffset>-1474470</wp:posOffset>
            </wp:positionH>
            <wp:positionV relativeFrom="paragraph">
              <wp:posOffset>-765810</wp:posOffset>
            </wp:positionV>
            <wp:extent cx="8513445" cy="9175750"/>
            <wp:effectExtent l="19050" t="0" r="1905" b="0"/>
            <wp:wrapNone/>
            <wp:docPr id="1" name="תמונה 0" descr="טלאי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טלאי.jpg"/>
                    <pic:cNvPicPr/>
                  </pic:nvPicPr>
                  <pic:blipFill>
                    <a:blip r:embed="rId6" cstate="print">
                      <a:lum brigh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3445" cy="917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28F1" w:rsidRPr="00487A71">
        <w:rPr>
          <w:rFonts w:cs="Guttman Yad-Brush" w:hint="cs"/>
          <w:b/>
          <w:bCs/>
          <w:sz w:val="24"/>
          <w:szCs w:val="24"/>
          <w:u w:val="single"/>
          <w:rtl/>
        </w:rPr>
        <w:t>יחידת לימוד בנושא השואה: לחזור ולחיות. (לתלמיד)</w:t>
      </w:r>
    </w:p>
    <w:p w:rsidR="004C28F1" w:rsidRPr="00487A71" w:rsidRDefault="004C28F1" w:rsidP="00327D12">
      <w:pPr>
        <w:ind w:left="-625" w:firstLine="625"/>
        <w:rPr>
          <w:rFonts w:cs="Guttman Yad-Brush"/>
          <w:sz w:val="24"/>
          <w:szCs w:val="24"/>
          <w:rtl/>
        </w:rPr>
      </w:pPr>
    </w:p>
    <w:p w:rsidR="004C28F1" w:rsidRPr="00487A71" w:rsidRDefault="004C28F1" w:rsidP="00327D12">
      <w:pPr>
        <w:ind w:left="-625" w:firstLine="625"/>
        <w:rPr>
          <w:rFonts w:cs="Guttman Yad-Brush"/>
          <w:sz w:val="24"/>
          <w:szCs w:val="24"/>
          <w:rtl/>
        </w:rPr>
      </w:pPr>
      <w:r w:rsidRPr="00487A71">
        <w:rPr>
          <w:rFonts w:cs="Guttman Yad-Brush" w:hint="cs"/>
          <w:sz w:val="24"/>
          <w:szCs w:val="24"/>
          <w:rtl/>
        </w:rPr>
        <w:t>אני  התלמיד/ה _________________________________________</w:t>
      </w:r>
    </w:p>
    <w:p w:rsidR="004C28F1" w:rsidRPr="00487A71" w:rsidRDefault="004C28F1" w:rsidP="0075519D">
      <w:pPr>
        <w:ind w:left="-625" w:firstLine="625"/>
        <w:rPr>
          <w:rFonts w:cs="Guttman Yad-Brush"/>
          <w:sz w:val="24"/>
          <w:szCs w:val="24"/>
          <w:rtl/>
        </w:rPr>
      </w:pPr>
      <w:r w:rsidRPr="00487A71">
        <w:rPr>
          <w:rFonts w:cs="Guttman Yad-Brush" w:hint="cs"/>
          <w:sz w:val="24"/>
          <w:szCs w:val="24"/>
          <w:rtl/>
        </w:rPr>
        <w:t>חי במדינת ישראל</w:t>
      </w:r>
      <w:r w:rsidR="0075519D" w:rsidRPr="00487A71">
        <w:rPr>
          <w:rFonts w:cs="Guttman Yad-Brush" w:hint="cs"/>
          <w:sz w:val="24"/>
          <w:szCs w:val="24"/>
          <w:rtl/>
        </w:rPr>
        <w:t xml:space="preserve"> הדמוקרטית והחופשית</w:t>
      </w:r>
      <w:r w:rsidRPr="00487A71">
        <w:rPr>
          <w:rFonts w:cs="Guttman Yad-Brush" w:hint="cs"/>
          <w:sz w:val="24"/>
          <w:szCs w:val="24"/>
          <w:rtl/>
        </w:rPr>
        <w:t xml:space="preserve">, מנסה לחזור במנהרת הזמן ולהבין את מה </w:t>
      </w:r>
    </w:p>
    <w:p w:rsidR="0075519D" w:rsidRPr="00487A71" w:rsidRDefault="0075519D" w:rsidP="00C63A91">
      <w:pPr>
        <w:tabs>
          <w:tab w:val="center" w:pos="4153"/>
        </w:tabs>
        <w:ind w:left="-625" w:firstLine="625"/>
        <w:rPr>
          <w:rFonts w:cs="Guttman Yad-Brush"/>
          <w:sz w:val="24"/>
          <w:szCs w:val="24"/>
          <w:rtl/>
        </w:rPr>
      </w:pPr>
      <w:r w:rsidRPr="00487A71">
        <w:rPr>
          <w:rFonts w:cs="Guttman Yad-Brush" w:hint="cs"/>
          <w:sz w:val="24"/>
          <w:szCs w:val="24"/>
          <w:rtl/>
        </w:rPr>
        <w:t xml:space="preserve"> שהתרחש  שם!</w:t>
      </w:r>
      <w:r w:rsidR="00C63A91" w:rsidRPr="00487A71">
        <w:rPr>
          <w:rFonts w:cs="Guttman Yad-Brush"/>
          <w:sz w:val="24"/>
          <w:szCs w:val="24"/>
          <w:rtl/>
        </w:rPr>
        <w:tab/>
      </w:r>
    </w:p>
    <w:p w:rsidR="004C28F1" w:rsidRPr="00487A71" w:rsidRDefault="004C28F1" w:rsidP="00C63A91">
      <w:pPr>
        <w:ind w:left="-625" w:firstLine="625"/>
        <w:jc w:val="center"/>
        <w:rPr>
          <w:rFonts w:cs="Guttman Yad-Brush"/>
          <w:sz w:val="24"/>
          <w:szCs w:val="24"/>
          <w:rtl/>
        </w:rPr>
      </w:pPr>
    </w:p>
    <w:p w:rsidR="004C28F1" w:rsidRPr="00487A71" w:rsidRDefault="004C28F1" w:rsidP="00E90BA1">
      <w:pPr>
        <w:ind w:left="-625" w:firstLine="625"/>
        <w:rPr>
          <w:rFonts w:cs="Guttman Yad-Brush"/>
          <w:sz w:val="24"/>
          <w:szCs w:val="24"/>
          <w:rtl/>
        </w:rPr>
      </w:pPr>
      <w:r w:rsidRPr="00487A71">
        <w:rPr>
          <w:rFonts w:cs="Guttman Yad-Brush" w:hint="cs"/>
          <w:sz w:val="24"/>
          <w:szCs w:val="24"/>
          <w:rtl/>
        </w:rPr>
        <w:t xml:space="preserve">א. מהי </w:t>
      </w:r>
      <w:r w:rsidR="00E90BA1" w:rsidRPr="00487A71">
        <w:rPr>
          <w:rFonts w:cs="Guttman Yad-Brush" w:hint="cs"/>
          <w:sz w:val="24"/>
          <w:szCs w:val="24"/>
          <w:rtl/>
        </w:rPr>
        <w:t xml:space="preserve"> משמעות </w:t>
      </w:r>
      <w:r w:rsidRPr="00487A71">
        <w:rPr>
          <w:rFonts w:cs="Guttman Yad-Brush" w:hint="cs"/>
          <w:sz w:val="24"/>
          <w:szCs w:val="24"/>
          <w:rtl/>
        </w:rPr>
        <w:t>השואה</w:t>
      </w:r>
      <w:r w:rsidR="00E90BA1" w:rsidRPr="00487A71">
        <w:rPr>
          <w:rFonts w:cs="Guttman Yad-Brush" w:hint="cs"/>
          <w:sz w:val="24"/>
          <w:szCs w:val="24"/>
          <w:rtl/>
        </w:rPr>
        <w:t xml:space="preserve"> עבורי</w:t>
      </w:r>
      <w:r w:rsidRPr="00487A71">
        <w:rPr>
          <w:rFonts w:cs="Guttman Yad-Brush" w:hint="cs"/>
          <w:sz w:val="24"/>
          <w:szCs w:val="24"/>
          <w:rtl/>
        </w:rPr>
        <w:t>? (כתבו משפט אחד או שניים).</w:t>
      </w:r>
    </w:p>
    <w:p w:rsidR="00C63A91" w:rsidRPr="00487A71" w:rsidRDefault="00C63A91" w:rsidP="00E90BA1">
      <w:pPr>
        <w:ind w:left="-625" w:firstLine="625"/>
        <w:rPr>
          <w:rFonts w:cs="Guttman Yad-Brush"/>
          <w:sz w:val="24"/>
          <w:szCs w:val="24"/>
          <w:rtl/>
        </w:rPr>
      </w:pPr>
    </w:p>
    <w:p w:rsidR="00C63A91" w:rsidRPr="00487A71" w:rsidRDefault="00C63A91" w:rsidP="00E90BA1">
      <w:pPr>
        <w:ind w:left="-625" w:firstLine="625"/>
        <w:rPr>
          <w:rFonts w:cs="Guttman Yad-Brush"/>
          <w:sz w:val="24"/>
          <w:szCs w:val="24"/>
          <w:rtl/>
        </w:rPr>
      </w:pPr>
    </w:p>
    <w:p w:rsidR="00C63A91" w:rsidRPr="00487A71" w:rsidRDefault="00C63A91" w:rsidP="00E90BA1">
      <w:pPr>
        <w:ind w:left="-625" w:firstLine="625"/>
        <w:rPr>
          <w:rFonts w:cs="Guttman Yad-Brush"/>
          <w:sz w:val="24"/>
          <w:szCs w:val="24"/>
          <w:rtl/>
        </w:rPr>
      </w:pPr>
    </w:p>
    <w:p w:rsidR="00C63A91" w:rsidRPr="00487A71" w:rsidRDefault="00C63A91" w:rsidP="00E90BA1">
      <w:pPr>
        <w:ind w:left="-625" w:firstLine="625"/>
        <w:rPr>
          <w:rFonts w:cs="Guttman Yad-Brush"/>
          <w:sz w:val="24"/>
          <w:szCs w:val="24"/>
          <w:rtl/>
        </w:rPr>
      </w:pPr>
    </w:p>
    <w:p w:rsidR="00C63A91" w:rsidRPr="00487A71" w:rsidRDefault="0075519D" w:rsidP="00C63A91">
      <w:pPr>
        <w:pBdr>
          <w:bottom w:val="single" w:sz="12" w:space="1" w:color="auto"/>
        </w:pBdr>
        <w:rPr>
          <w:rFonts w:cs="Guttman Yad-Brush"/>
          <w:sz w:val="24"/>
          <w:szCs w:val="24"/>
          <w:rtl/>
        </w:rPr>
      </w:pPr>
      <w:r w:rsidRPr="00487A71">
        <w:rPr>
          <w:rFonts w:cs="Guttman Yad-Brush" w:hint="cs"/>
          <w:sz w:val="24"/>
          <w:szCs w:val="24"/>
          <w:rtl/>
        </w:rPr>
        <w:t xml:space="preserve">ב. העלו, לפחות, שאלה אחת </w:t>
      </w:r>
      <w:r w:rsidR="004C28F1" w:rsidRPr="00487A71">
        <w:rPr>
          <w:rFonts w:cs="Guttman Yad-Brush" w:hint="cs"/>
          <w:sz w:val="24"/>
          <w:szCs w:val="24"/>
          <w:rtl/>
        </w:rPr>
        <w:t>שמט</w:t>
      </w:r>
      <w:r w:rsidRPr="00487A71">
        <w:rPr>
          <w:rFonts w:cs="Guttman Yad-Brush" w:hint="cs"/>
          <w:sz w:val="24"/>
          <w:szCs w:val="24"/>
          <w:rtl/>
        </w:rPr>
        <w:t>רידה אתכם לגבי השואה?</w:t>
      </w:r>
    </w:p>
    <w:p w:rsidR="00C63A91" w:rsidRPr="00487A71" w:rsidRDefault="00C63A91" w:rsidP="00C63A91">
      <w:pPr>
        <w:pBdr>
          <w:bottom w:val="single" w:sz="12" w:space="1" w:color="auto"/>
        </w:pBdr>
        <w:rPr>
          <w:rFonts w:cs="Guttman Yad-Brush"/>
          <w:sz w:val="24"/>
          <w:szCs w:val="24"/>
          <w:rtl/>
        </w:rPr>
      </w:pPr>
    </w:p>
    <w:p w:rsidR="00C63A91" w:rsidRPr="00487A71" w:rsidRDefault="00C63A91" w:rsidP="00C63A91">
      <w:pPr>
        <w:pBdr>
          <w:bottom w:val="single" w:sz="12" w:space="1" w:color="auto"/>
        </w:pBdr>
        <w:rPr>
          <w:rFonts w:cs="Guttman Yad-Brush"/>
          <w:sz w:val="24"/>
          <w:szCs w:val="24"/>
          <w:rtl/>
        </w:rPr>
      </w:pPr>
    </w:p>
    <w:p w:rsidR="00C63A91" w:rsidRPr="00487A71" w:rsidRDefault="00C63A91" w:rsidP="00C63A91">
      <w:pPr>
        <w:pBdr>
          <w:bottom w:val="single" w:sz="12" w:space="1" w:color="auto"/>
        </w:pBdr>
        <w:rPr>
          <w:rFonts w:cs="Guttman Yad-Brush"/>
          <w:sz w:val="24"/>
          <w:szCs w:val="24"/>
          <w:rtl/>
        </w:rPr>
      </w:pPr>
    </w:p>
    <w:p w:rsidR="00C63A91" w:rsidRPr="00487A71" w:rsidRDefault="00C63A91" w:rsidP="00C63A91">
      <w:pPr>
        <w:pBdr>
          <w:bottom w:val="single" w:sz="12" w:space="1" w:color="auto"/>
        </w:pBdr>
        <w:rPr>
          <w:rFonts w:cs="Guttman Yad-Brush"/>
          <w:sz w:val="24"/>
          <w:szCs w:val="24"/>
          <w:rtl/>
        </w:rPr>
      </w:pPr>
    </w:p>
    <w:p w:rsidR="00C63A91" w:rsidRPr="00487A71" w:rsidRDefault="0075519D" w:rsidP="00C63A91">
      <w:pPr>
        <w:pBdr>
          <w:bottom w:val="single" w:sz="12" w:space="1" w:color="auto"/>
        </w:pBdr>
        <w:rPr>
          <w:rFonts w:cs="Guttman Yad-Brush"/>
          <w:sz w:val="24"/>
          <w:szCs w:val="24"/>
          <w:rtl/>
        </w:rPr>
      </w:pPr>
      <w:r w:rsidRPr="00487A71">
        <w:rPr>
          <w:rFonts w:cs="Guttman Yad-Brush" w:hint="cs"/>
          <w:sz w:val="24"/>
          <w:szCs w:val="24"/>
          <w:rtl/>
        </w:rPr>
        <w:t xml:space="preserve">ג. בעקבות הסרטון "הבריחה" , מה אתם הייתם עושים עם סיום </w:t>
      </w:r>
      <w:bookmarkStart w:id="0" w:name="_GoBack"/>
      <w:bookmarkEnd w:id="0"/>
      <w:r w:rsidRPr="00487A71">
        <w:rPr>
          <w:rFonts w:cs="Guttman Yad-Brush" w:hint="cs"/>
          <w:sz w:val="24"/>
          <w:szCs w:val="24"/>
          <w:rtl/>
        </w:rPr>
        <w:t xml:space="preserve">המלחמה? האם הייתם חוזרים למקום הולדתכם? מהגרים למדינה אחרת? לאן? </w:t>
      </w:r>
      <w:r w:rsidRPr="00487A71">
        <w:rPr>
          <w:rFonts w:cs="Guttman Yad-Brush" w:hint="cs"/>
          <w:b/>
          <w:bCs/>
          <w:sz w:val="24"/>
          <w:szCs w:val="24"/>
          <w:rtl/>
        </w:rPr>
        <w:t xml:space="preserve">או משהו אחר. </w:t>
      </w:r>
      <w:r w:rsidRPr="00487A71">
        <w:rPr>
          <w:rFonts w:cs="Guttman Yad-Brush" w:hint="cs"/>
          <w:sz w:val="24"/>
          <w:szCs w:val="24"/>
          <w:rtl/>
        </w:rPr>
        <w:t>נמקו.</w:t>
      </w:r>
    </w:p>
    <w:p w:rsidR="00C63A91" w:rsidRPr="00487A71" w:rsidRDefault="00C63A91" w:rsidP="00C63A91">
      <w:pPr>
        <w:pBdr>
          <w:bottom w:val="single" w:sz="12" w:space="1" w:color="auto"/>
        </w:pBdr>
        <w:rPr>
          <w:rFonts w:cs="Guttman Yad-Brush"/>
          <w:sz w:val="24"/>
          <w:szCs w:val="24"/>
          <w:rtl/>
        </w:rPr>
      </w:pPr>
    </w:p>
    <w:p w:rsidR="00C63A91" w:rsidRPr="00487A71" w:rsidRDefault="00C63A91" w:rsidP="00C63A91">
      <w:pPr>
        <w:pBdr>
          <w:bottom w:val="single" w:sz="12" w:space="1" w:color="auto"/>
        </w:pBdr>
        <w:rPr>
          <w:rFonts w:cs="Guttman Yad-Brush"/>
          <w:sz w:val="24"/>
          <w:szCs w:val="24"/>
          <w:rtl/>
        </w:rPr>
      </w:pPr>
    </w:p>
    <w:p w:rsidR="00C63A91" w:rsidRPr="00487A71" w:rsidRDefault="00C63A91" w:rsidP="00C63A91">
      <w:pPr>
        <w:pBdr>
          <w:bottom w:val="single" w:sz="12" w:space="1" w:color="auto"/>
        </w:pBdr>
        <w:rPr>
          <w:rFonts w:cs="Guttman Yad-Brush"/>
          <w:sz w:val="24"/>
          <w:szCs w:val="24"/>
          <w:rtl/>
        </w:rPr>
      </w:pPr>
    </w:p>
    <w:p w:rsidR="00C63A91" w:rsidRPr="00487A71" w:rsidRDefault="0075519D" w:rsidP="00C63A91">
      <w:pPr>
        <w:pBdr>
          <w:bottom w:val="single" w:sz="12" w:space="1" w:color="auto"/>
        </w:pBdr>
        <w:rPr>
          <w:rFonts w:cs="Guttman Yad-Brush"/>
          <w:sz w:val="24"/>
          <w:szCs w:val="24"/>
          <w:rtl/>
        </w:rPr>
      </w:pPr>
      <w:r w:rsidRPr="00487A71">
        <w:rPr>
          <w:rFonts w:cs="Guttman Yad-Brush" w:hint="cs"/>
          <w:sz w:val="24"/>
          <w:szCs w:val="24"/>
          <w:rtl/>
        </w:rPr>
        <w:t>ד. מה הייתה הדילמה הקשה ביותר, לדעתכם, של היהודים הניצולים במחנות העקורים? נמקו דעתכם.</w:t>
      </w:r>
    </w:p>
    <w:p w:rsidR="00C63A91" w:rsidRPr="00C63A91" w:rsidRDefault="00C63A91" w:rsidP="00C63A91">
      <w:pPr>
        <w:pBdr>
          <w:bottom w:val="single" w:sz="12" w:space="1" w:color="auto"/>
        </w:pBdr>
        <w:rPr>
          <w:rFonts w:cs="Guttman Yad-Brush"/>
          <w:sz w:val="20"/>
          <w:szCs w:val="20"/>
          <w:rtl/>
        </w:rPr>
      </w:pPr>
    </w:p>
    <w:p w:rsidR="004C28F1" w:rsidRDefault="006F06EF" w:rsidP="00C63A91">
      <w:pPr>
        <w:pBdr>
          <w:bottom w:val="single" w:sz="12" w:space="1" w:color="auto"/>
        </w:pBdr>
        <w:rPr>
          <w:sz w:val="24"/>
          <w:szCs w:val="24"/>
          <w:rtl/>
        </w:rPr>
      </w:pPr>
      <w:r w:rsidRPr="006F06EF">
        <w:rPr>
          <w:rFonts w:cs="Arial" w:hint="cs"/>
          <w:noProof/>
          <w:sz w:val="24"/>
          <w:szCs w:val="24"/>
          <w:rtl/>
        </w:rPr>
        <w:drawing>
          <wp:inline distT="0" distB="0" distL="0" distR="0">
            <wp:extent cx="5080000" cy="3479800"/>
            <wp:effectExtent l="19050" t="0" r="6350" b="0"/>
            <wp:docPr id="3" name="תמונה 1" descr="3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5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347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6EF" w:rsidRDefault="006F06EF" w:rsidP="00C63A91">
      <w:pPr>
        <w:rPr>
          <w:sz w:val="24"/>
          <w:szCs w:val="24"/>
          <w:rtl/>
        </w:rPr>
      </w:pPr>
      <w:r w:rsidRPr="006F06EF">
        <w:rPr>
          <w:rFonts w:cs="Arial"/>
          <w:noProof/>
          <w:sz w:val="24"/>
          <w:szCs w:val="24"/>
          <w:rtl/>
        </w:rPr>
        <w:drawing>
          <wp:inline distT="0" distB="0" distL="0" distR="0">
            <wp:extent cx="4950460" cy="4761074"/>
            <wp:effectExtent l="19050" t="0" r="2540" b="0"/>
            <wp:docPr id="6" name="תמונה 3" descr="יום השחרור שמח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יום השחרור שמחה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0369" cy="4760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06EF" w:rsidSect="00B877F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ttman Yad-Brush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D12"/>
    <w:rsid w:val="000B5FAD"/>
    <w:rsid w:val="000F65BE"/>
    <w:rsid w:val="0012029A"/>
    <w:rsid w:val="001E7548"/>
    <w:rsid w:val="002A48B6"/>
    <w:rsid w:val="002C0054"/>
    <w:rsid w:val="002F5948"/>
    <w:rsid w:val="00327D12"/>
    <w:rsid w:val="00487A71"/>
    <w:rsid w:val="004C28F1"/>
    <w:rsid w:val="006C010A"/>
    <w:rsid w:val="006F06EF"/>
    <w:rsid w:val="0074679C"/>
    <w:rsid w:val="0075519D"/>
    <w:rsid w:val="008A5C13"/>
    <w:rsid w:val="00B877FC"/>
    <w:rsid w:val="00C63A91"/>
    <w:rsid w:val="00D647BB"/>
    <w:rsid w:val="00E90BA1"/>
    <w:rsid w:val="00F3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6F06EF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0F65BE"/>
    <w:rPr>
      <w:color w:val="0000FF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0F65B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6F06EF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0F65BE"/>
    <w:rPr>
      <w:color w:val="0000FF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0F65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rSGFm57rz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yadvashem.org/yv/he/education/learning_environment/the_bericha/index.as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F40DF-9A43-495D-B2E5-DA9A3888C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User</cp:lastModifiedBy>
  <cp:revision>2</cp:revision>
  <dcterms:created xsi:type="dcterms:W3CDTF">2015-04-26T12:42:00Z</dcterms:created>
  <dcterms:modified xsi:type="dcterms:W3CDTF">2015-04-26T12:42:00Z</dcterms:modified>
</cp:coreProperties>
</file>